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64" w:rsidRPr="00713E64" w:rsidRDefault="00713E64" w:rsidP="00701EBC">
      <w:pPr>
        <w:spacing w:after="0" w:line="240" w:lineRule="auto"/>
        <w:ind w:left="-426"/>
        <w:jc w:val="center"/>
        <w:rPr>
          <w:rFonts w:ascii="Bookman Old Style" w:eastAsia="Times New Roman" w:hAnsi="Bookman Old Style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46820" cy="702259"/>
            <wp:effectExtent l="0" t="0" r="0" b="3175"/>
            <wp:docPr id="3" name="Рисунок 3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60" cy="7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64" w:rsidRPr="00713E64" w:rsidRDefault="00713E64" w:rsidP="00713E64">
      <w:pPr>
        <w:spacing w:after="0" w:line="240" w:lineRule="auto"/>
        <w:jc w:val="center"/>
        <w:rPr>
          <w:rFonts w:ascii="RussianRail G Pro" w:eastAsia="Times New Roman" w:hAnsi="RussianRail G Pro" w:cs="Times New Roman"/>
          <w:b/>
          <w:color w:val="FF0000"/>
          <w:sz w:val="20"/>
          <w:szCs w:val="20"/>
          <w:lang w:eastAsia="ru-RU"/>
        </w:rPr>
      </w:pPr>
    </w:p>
    <w:p w:rsidR="0075124B" w:rsidRDefault="0075124B" w:rsidP="0075124B">
      <w:pPr>
        <w:spacing w:after="0" w:line="360" w:lineRule="auto"/>
        <w:jc w:val="center"/>
        <w:rPr>
          <w:rFonts w:ascii="RussianRail G Pro" w:eastAsia="Times New Roman" w:hAnsi="RussianRail G Pro" w:cs="Times New Roman"/>
          <w:b/>
          <w:color w:val="FF0000"/>
          <w:sz w:val="48"/>
          <w:szCs w:val="48"/>
          <w:lang w:eastAsia="ru-RU"/>
        </w:rPr>
      </w:pP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lang w:eastAsia="ru-RU"/>
        </w:rPr>
        <w:t>УВАЖАЕМЫЕ   ПАССАЖИРЫ!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 xml:space="preserve">с </w:t>
      </w:r>
      <w:r w:rsidR="00E00C52"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>25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 xml:space="preserve"> </w:t>
      </w:r>
      <w:r w:rsidR="008C16F5"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>апреля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 xml:space="preserve"> 201</w:t>
      </w:r>
      <w:r w:rsidR="008C16F5"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>5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48"/>
          <w:szCs w:val="48"/>
          <w:u w:val="single"/>
          <w:lang w:eastAsia="ru-RU"/>
        </w:rPr>
        <w:t>г.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28"/>
          <w:szCs w:val="28"/>
          <w:lang w:eastAsia="ru-RU"/>
        </w:rPr>
      </w:pP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На основании </w:t>
      </w:r>
      <w:r w:rsidR="0075124B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Постановления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Правительства </w:t>
      </w:r>
      <w:r w:rsidR="00E00C52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Оренбургской области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№  </w:t>
      </w:r>
      <w:r w:rsidR="00E00C52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250-</w:t>
      </w:r>
      <w:r w:rsid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п</w:t>
      </w: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   от </w:t>
      </w:r>
      <w:r w:rsidR="00B509C0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1</w:t>
      </w:r>
      <w:r w:rsidR="00E00C52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3.04</w:t>
      </w:r>
      <w:r w:rsidR="00B509C0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.2015</w:t>
      </w: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г.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на территории </w:t>
      </w:r>
      <w:r w:rsidR="00E00C52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Оренбургской области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Куйбышевской железной дороги 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устанавливается тариф на проезд пассажиров в пригородном сообщении </w:t>
      </w:r>
    </w:p>
    <w:p w:rsidR="00713E64" w:rsidRPr="00E00C52" w:rsidRDefault="00713E64" w:rsidP="0075124B">
      <w:pPr>
        <w:spacing w:after="0" w:line="360" w:lineRule="auto"/>
        <w:jc w:val="center"/>
        <w:rPr>
          <w:rFonts w:ascii="RussianRail G Pro Extended" w:eastAsia="Times New Roman" w:hAnsi="RussianRail G Pro Extended" w:cs="Times New Roman"/>
          <w:b/>
          <w:color w:val="FF0000"/>
          <w:sz w:val="44"/>
          <w:szCs w:val="44"/>
          <w:lang w:eastAsia="ru-RU"/>
        </w:rPr>
      </w:pPr>
      <w:r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>за</w:t>
      </w:r>
      <w:r w:rsidR="0075124B" w:rsidRPr="00E00C52">
        <w:rPr>
          <w:rFonts w:ascii="RussianRail G Pro Extended" w:eastAsia="Times New Roman" w:hAnsi="RussianRail G Pro Extended" w:cs="Times New Roman"/>
          <w:b/>
          <w:sz w:val="44"/>
          <w:szCs w:val="44"/>
          <w:lang w:eastAsia="ru-RU"/>
        </w:rPr>
        <w:t xml:space="preserve"> одну  зону 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44"/>
          <w:szCs w:val="44"/>
          <w:lang w:eastAsia="ru-RU"/>
        </w:rPr>
        <w:t xml:space="preserve">- 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  <w:t>1</w:t>
      </w:r>
      <w:r w:rsidR="00E00C52" w:rsidRPr="00E00C52"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  <w:t>5</w:t>
      </w:r>
      <w:r w:rsidRPr="00E00C52"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  <w:t xml:space="preserve">  руб</w:t>
      </w:r>
      <w:r w:rsidR="00E71A68" w:rsidRPr="00E00C52">
        <w:rPr>
          <w:rFonts w:ascii="RussianRail G Pro Extended" w:eastAsia="Times New Roman" w:hAnsi="RussianRail G Pro Extended" w:cs="Times New Roman"/>
          <w:b/>
          <w:color w:val="FF0000"/>
          <w:sz w:val="44"/>
          <w:szCs w:val="44"/>
          <w:lang w:eastAsia="ru-RU"/>
        </w:rPr>
        <w:t>.</w:t>
      </w:r>
    </w:p>
    <w:p w:rsidR="0075124B" w:rsidRDefault="00713E64" w:rsidP="0075124B">
      <w:pPr>
        <w:spacing w:after="0" w:line="360" w:lineRule="auto"/>
        <w:ind w:firstLine="424"/>
        <w:jc w:val="both"/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</w:pPr>
      <w:r w:rsidRPr="00713E64"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  <w:tab/>
      </w:r>
      <w:r w:rsidRPr="00713E64"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  <w:tab/>
      </w:r>
      <w:r w:rsidRPr="00713E64"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  <w:tab/>
      </w:r>
      <w:r w:rsidRPr="00713E64"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  <w:tab/>
      </w:r>
    </w:p>
    <w:p w:rsidR="0075124B" w:rsidRDefault="0075124B" w:rsidP="0075124B">
      <w:pPr>
        <w:spacing w:after="0" w:line="360" w:lineRule="auto"/>
        <w:ind w:firstLine="424"/>
        <w:jc w:val="both"/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</w:pPr>
    </w:p>
    <w:p w:rsidR="00A53D14" w:rsidRDefault="00A53D14" w:rsidP="0075124B">
      <w:pPr>
        <w:spacing w:after="0" w:line="360" w:lineRule="auto"/>
        <w:ind w:firstLine="424"/>
        <w:jc w:val="both"/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</w:pPr>
      <w:bookmarkStart w:id="0" w:name="_GoBack"/>
      <w:bookmarkEnd w:id="0"/>
    </w:p>
    <w:p w:rsidR="00A60031" w:rsidRDefault="00A60031" w:rsidP="0075124B">
      <w:pPr>
        <w:spacing w:after="0" w:line="360" w:lineRule="auto"/>
        <w:ind w:firstLine="424"/>
        <w:jc w:val="both"/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</w:pPr>
    </w:p>
    <w:p w:rsidR="0075124B" w:rsidRDefault="00A53D14" w:rsidP="00701EBC">
      <w:pPr>
        <w:spacing w:after="0" w:line="360" w:lineRule="auto"/>
        <w:jc w:val="both"/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</w:pPr>
      <w:r>
        <w:rPr>
          <w:rFonts w:ascii="RussianRail G Pro Extended" w:eastAsia="Calibri" w:hAnsi="RussianRail G Pro Extended"/>
          <w:noProof/>
          <w:sz w:val="28"/>
          <w:szCs w:val="28"/>
          <w:lang w:eastAsia="ru-RU"/>
        </w:rPr>
        <w:drawing>
          <wp:inline distT="0" distB="0" distL="0" distR="0">
            <wp:extent cx="7095678" cy="993586"/>
            <wp:effectExtent l="0" t="0" r="0" b="0"/>
            <wp:docPr id="1" name="Рисунок 1" descr="E:\Общая папка\ГАДЕЛЬШИНА расписание\А4 Информ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Общая папка\ГАДЕЛЬШИНА расписание\А4 Информация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38" cy="9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40" w:rsidRDefault="00713E64" w:rsidP="00A60031">
      <w:pPr>
        <w:spacing w:after="0" w:line="360" w:lineRule="auto"/>
        <w:ind w:firstLine="424"/>
        <w:jc w:val="both"/>
      </w:pPr>
      <w:r w:rsidRPr="00713E64">
        <w:rPr>
          <w:rFonts w:ascii="RussianRail G Pro" w:eastAsia="Times New Roman" w:hAnsi="RussianRail G Pro" w:cs="Times New Roman"/>
          <w:b/>
          <w:color w:val="FF0000"/>
          <w:sz w:val="44"/>
          <w:szCs w:val="44"/>
          <w:lang w:eastAsia="ru-RU"/>
        </w:rPr>
        <w:tab/>
      </w:r>
    </w:p>
    <w:sectPr w:rsidR="00A93B40" w:rsidSect="00701EBC">
      <w:pgSz w:w="11906" w:h="16838"/>
      <w:pgMar w:top="0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ussianRail G Pro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64"/>
    <w:rsid w:val="003E78D4"/>
    <w:rsid w:val="004F5C50"/>
    <w:rsid w:val="00653F89"/>
    <w:rsid w:val="00701EBC"/>
    <w:rsid w:val="00713E64"/>
    <w:rsid w:val="0075124B"/>
    <w:rsid w:val="008C16F5"/>
    <w:rsid w:val="00A53D14"/>
    <w:rsid w:val="00A60031"/>
    <w:rsid w:val="00A93B40"/>
    <w:rsid w:val="00B509C0"/>
    <w:rsid w:val="00E00C52"/>
    <w:rsid w:val="00E7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zeg</cp:lastModifiedBy>
  <cp:revision>2</cp:revision>
  <dcterms:created xsi:type="dcterms:W3CDTF">2015-04-21T04:17:00Z</dcterms:created>
  <dcterms:modified xsi:type="dcterms:W3CDTF">2015-04-21T04:17:00Z</dcterms:modified>
</cp:coreProperties>
</file>